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numPr>
          <w:ilvl w:val="1"/>
          <w:numId w:val="1"/>
        </w:numPr>
        <w:spacing w:lineRule="auto" w:after="300"/>
        <w:ind w:left="1440" w:hanging="359"/>
        <w:contextualSpacing w:val="1"/>
        <w:rPr/>
      </w:pPr>
      <w:r w:rsidRPr="00000000" w:rsidR="00000000" w:rsidDel="00000000">
        <w:rPr>
          <w:rFonts w:cs="Times New Roman" w:hAnsi="Times New Roman" w:eastAsia="Times New Roman" w:ascii="Times New Roman"/>
          <w:i w:val="1"/>
          <w:color w:val="83afb4"/>
          <w:sz w:val="42"/>
          <w:rtl w:val="0"/>
        </w:rPr>
        <w:t xml:space="preserve">1</w:t>
      </w:r>
    </w:p>
    <w:p w:rsidP="00000000" w:rsidRPr="00000000" w:rsidR="00000000" w:rsidDel="00000000" w:rsidRDefault="00000000">
      <w:pPr>
        <w:numPr>
          <w:ilvl w:val="1"/>
          <w:numId w:val="1"/>
        </w:numPr>
        <w:spacing w:lineRule="auto" w:after="460" w:line="360"/>
        <w:ind w:left="1960" w:hanging="359"/>
        <w:contextualSpacing w:val="1"/>
        <w:rPr/>
      </w:pPr>
      <w:r w:rsidRPr="00000000" w:rsidR="00000000" w:rsidDel="00000000">
        <w:rPr>
          <w:rFonts w:cs="Georgia" w:hAnsi="Georgia" w:eastAsia="Georgia" w:ascii="Georgia"/>
          <w:rtl w:val="0"/>
        </w:rPr>
        <w:t xml:space="preserve">Brainstorm funny things about the guest of honor before you start writing your speech. Recall quirks, strange habits and amusing adventures the two of you share. As you're gathering material, cross off anything that might hurt his feelings--or anyone else's. You want to poke </w:t>
      </w:r>
      <w:hyperlink r:id="rId5">
        <w:r w:rsidRPr="00000000" w:rsidR="00000000" w:rsidDel="00000000">
          <w:rPr>
            <w:rFonts w:cs="Georgia" w:hAnsi="Georgia" w:eastAsia="Georgia" w:ascii="Georgia"/>
            <w:color w:val="009900"/>
            <w:rtl w:val="0"/>
          </w:rPr>
          <w:t xml:space="preserve">fun</w:t>
        </w:r>
      </w:hyperlink>
      <w:r w:rsidRPr="00000000" w:rsidR="00000000" w:rsidDel="00000000">
        <w:drawing>
          <wp:inline distR="114300" distT="114300" distB="114300" distL="114300">
            <wp:extent cy="95250" cx="95250"/>
            <wp:effectExtent t="0" b="0" r="0" l="0"/>
            <wp:docPr id="1" name="image00.png"/>
            <a:graphic>
              <a:graphicData uri="http://schemas.openxmlformats.org/drawingml/2006/picture">
                <pic:pic>
                  <pic:nvPicPr>
                    <pic:cNvPr id="0" name="image00.png"/>
                    <pic:cNvPicPr preferRelativeResize="0"/>
                  </pic:nvPicPr>
                  <pic:blipFill>
                    <a:blip r:embed="rId6"/>
                    <a:srcRect t="0" b="0" r="0" l="0"/>
                    <a:stretch>
                      <a:fillRect/>
                    </a:stretch>
                  </pic:blipFill>
                  <pic:spPr>
                    <a:xfrm>
                      <a:ext cy="95250" cx="95250"/>
                    </a:xfrm>
                    <a:prstGeom prst="rect"/>
                    <a:ln/>
                  </pic:spPr>
                </pic:pic>
              </a:graphicData>
            </a:graphic>
          </wp:inline>
        </w:drawing>
      </w:r>
      <w:r w:rsidRPr="00000000" w:rsidR="00000000" w:rsidDel="00000000">
        <w:rPr>
          <w:rFonts w:cs="Georgia" w:hAnsi="Georgia" w:eastAsia="Georgia" w:ascii="Georgia"/>
          <w:rtl w:val="0"/>
        </w:rPr>
        <w:t xml:space="preserve">, but you don't want to mortally wound.</w:t>
      </w:r>
    </w:p>
    <w:p w:rsidP="00000000" w:rsidRPr="00000000" w:rsidR="00000000" w:rsidDel="00000000" w:rsidRDefault="00000000">
      <w:pPr>
        <w:numPr>
          <w:ilvl w:val="1"/>
          <w:numId w:val="1"/>
        </w:numPr>
        <w:spacing w:lineRule="auto" w:after="300"/>
        <w:ind w:left="1440" w:hanging="359"/>
        <w:contextualSpacing w:val="1"/>
        <w:rPr/>
      </w:pPr>
      <w:r w:rsidRPr="00000000" w:rsidR="00000000" w:rsidDel="00000000">
        <w:rPr>
          <w:rFonts w:cs="Times New Roman" w:hAnsi="Times New Roman" w:eastAsia="Times New Roman" w:ascii="Times New Roman"/>
          <w:i w:val="1"/>
          <w:color w:val="83afb4"/>
          <w:sz w:val="42"/>
          <w:rtl w:val="0"/>
        </w:rPr>
        <w:t xml:space="preserve">2</w:t>
      </w:r>
    </w:p>
    <w:p w:rsidP="00000000" w:rsidRPr="00000000" w:rsidR="00000000" w:rsidDel="00000000" w:rsidRDefault="00000000">
      <w:pPr>
        <w:numPr>
          <w:ilvl w:val="1"/>
          <w:numId w:val="1"/>
        </w:numPr>
        <w:spacing w:lineRule="auto" w:after="460" w:line="360"/>
        <w:ind w:left="1960" w:hanging="359"/>
        <w:contextualSpacing w:val="1"/>
        <w:rPr/>
      </w:pPr>
      <w:r w:rsidRPr="00000000" w:rsidR="00000000" w:rsidDel="00000000">
        <w:rPr>
          <w:rFonts w:cs="Georgia" w:hAnsi="Georgia" w:eastAsia="Georgia" w:ascii="Georgia"/>
          <w:rtl w:val="0"/>
        </w:rPr>
        <w:t xml:space="preserve">Select examples of the guest of honor's funny personality that other people at the party will also find amusing. A bizarre interest in collecting watch screws might be funny to you, but if no one else knows about this habit, it won't go over well in a roast speech. Instead, stick to morsels most likely to make other guests say, "That sure sounds like something she would do."</w:t>
      </w:r>
      <w:hyperlink r:id="rId7">
        <w:r w:rsidRPr="00000000" w:rsidR="00000000" w:rsidDel="00000000">
          <w:rPr>
            <w:rtl w:val="0"/>
          </w:rPr>
        </w:r>
      </w:hyperlink>
    </w:p>
    <w:p w:rsidP="00000000" w:rsidRPr="00000000" w:rsidR="00000000" w:rsidDel="00000000" w:rsidRDefault="00000000">
      <w:pPr>
        <w:numPr>
          <w:ilvl w:val="1"/>
          <w:numId w:val="1"/>
        </w:numPr>
        <w:spacing w:lineRule="auto" w:after="300"/>
        <w:ind w:left="1440" w:hanging="359"/>
        <w:contextualSpacing w:val="1"/>
        <w:rPr/>
      </w:pPr>
      <w:r w:rsidRPr="00000000" w:rsidR="00000000" w:rsidDel="00000000">
        <w:rPr>
          <w:rFonts w:cs="Times New Roman" w:hAnsi="Times New Roman" w:eastAsia="Times New Roman" w:ascii="Times New Roman"/>
          <w:i w:val="1"/>
          <w:color w:val="83afb4"/>
          <w:sz w:val="42"/>
          <w:rtl w:val="0"/>
        </w:rPr>
        <w:t xml:space="preserve">3</w:t>
      </w:r>
    </w:p>
    <w:p w:rsidP="00000000" w:rsidRPr="00000000" w:rsidR="00000000" w:rsidDel="00000000" w:rsidRDefault="00000000">
      <w:pPr>
        <w:numPr>
          <w:ilvl w:val="1"/>
          <w:numId w:val="1"/>
        </w:numPr>
        <w:spacing w:lineRule="auto" w:after="460" w:line="360"/>
        <w:ind w:left="1960" w:hanging="359"/>
        <w:contextualSpacing w:val="1"/>
        <w:rPr/>
      </w:pPr>
      <w:r w:rsidRPr="00000000" w:rsidR="00000000" w:rsidDel="00000000">
        <w:rPr>
          <w:rFonts w:cs="Georgia" w:hAnsi="Georgia" w:eastAsia="Georgia" w:ascii="Georgia"/>
          <w:rtl w:val="0"/>
        </w:rPr>
        <w:t xml:space="preserve">Begin to organize your thoughts in a speech. You can write the whole thing out or jot down talking points you'll refer to when you have the floor.</w:t>
      </w:r>
    </w:p>
    <w:p w:rsidP="00000000" w:rsidRPr="00000000" w:rsidR="00000000" w:rsidDel="00000000" w:rsidRDefault="00000000">
      <w:pPr>
        <w:numPr>
          <w:ilvl w:val="1"/>
          <w:numId w:val="1"/>
        </w:numPr>
        <w:spacing w:lineRule="auto" w:after="300"/>
        <w:ind w:left="1440" w:hanging="359"/>
        <w:contextualSpacing w:val="1"/>
        <w:rPr/>
      </w:pPr>
      <w:r w:rsidRPr="00000000" w:rsidR="00000000" w:rsidDel="00000000">
        <w:rPr>
          <w:rFonts w:cs="Times New Roman" w:hAnsi="Times New Roman" w:eastAsia="Times New Roman" w:ascii="Times New Roman"/>
          <w:i w:val="1"/>
          <w:color w:val="83afb4"/>
          <w:sz w:val="42"/>
          <w:rtl w:val="0"/>
        </w:rPr>
        <w:t xml:space="preserve">4</w:t>
      </w:r>
    </w:p>
    <w:p w:rsidP="00000000" w:rsidRPr="00000000" w:rsidR="00000000" w:rsidDel="00000000" w:rsidRDefault="00000000">
      <w:pPr>
        <w:numPr>
          <w:ilvl w:val="1"/>
          <w:numId w:val="1"/>
        </w:numPr>
        <w:spacing w:lineRule="auto" w:after="460" w:line="360"/>
        <w:ind w:left="1960" w:hanging="359"/>
        <w:contextualSpacing w:val="1"/>
        <w:rPr/>
      </w:pPr>
      <w:r w:rsidRPr="00000000" w:rsidR="00000000" w:rsidDel="00000000">
        <w:rPr>
          <w:rFonts w:cs="Georgia" w:hAnsi="Georgia" w:eastAsia="Georgia" w:ascii="Georgia"/>
          <w:rtl w:val="0"/>
        </w:rPr>
        <w:t xml:space="preserve">Think about different ways to deliver the roast. You could make it a funny rhyming poem or song, or organize the speech around one story with a hysterically funny punchline. Or it could be episodic--going over different moments in your relationship with the guest of honor.</w:t>
      </w:r>
    </w:p>
    <w:p w:rsidP="00000000" w:rsidRPr="00000000" w:rsidR="00000000" w:rsidDel="00000000" w:rsidRDefault="00000000">
      <w:pPr>
        <w:numPr>
          <w:ilvl w:val="1"/>
          <w:numId w:val="1"/>
        </w:numPr>
        <w:spacing w:lineRule="auto" w:after="300"/>
        <w:ind w:left="1440" w:hanging="359"/>
        <w:contextualSpacing w:val="1"/>
        <w:rPr/>
      </w:pPr>
      <w:r w:rsidRPr="00000000" w:rsidR="00000000" w:rsidDel="00000000">
        <w:rPr>
          <w:rFonts w:cs="Times New Roman" w:hAnsi="Times New Roman" w:eastAsia="Times New Roman" w:ascii="Times New Roman"/>
          <w:i w:val="1"/>
          <w:color w:val="83afb4"/>
          <w:sz w:val="42"/>
          <w:rtl w:val="0"/>
        </w:rPr>
        <w:t xml:space="preserve">5</w:t>
      </w:r>
    </w:p>
    <w:p w:rsidP="00000000" w:rsidRPr="00000000" w:rsidR="00000000" w:rsidDel="00000000" w:rsidRDefault="00000000">
      <w:pPr>
        <w:numPr>
          <w:ilvl w:val="1"/>
          <w:numId w:val="1"/>
        </w:numPr>
        <w:spacing w:lineRule="auto" w:after="460" w:line="360"/>
        <w:ind w:left="1960" w:hanging="359"/>
        <w:contextualSpacing w:val="1"/>
        <w:rPr/>
      </w:pPr>
      <w:r w:rsidRPr="00000000" w:rsidR="00000000" w:rsidDel="00000000">
        <w:rPr>
          <w:rFonts w:cs="Georgia" w:hAnsi="Georgia" w:eastAsia="Georgia" w:ascii="Georgia"/>
          <w:rtl w:val="0"/>
        </w:rPr>
        <w:t xml:space="preserve">Think about bringing funny props to illustrate your story. Any souvenirs from your times together would be a nice touch. You can also give the guest of honor a silly crown or other hat to wear.</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rFonts w:cs="Arial" w:hAnsi="Arial" w:eastAsia="Arial" w:ascii="Arial"/>
        <w:sz w:val="20"/>
        <w:u w:val="none"/>
      </w:rPr>
    </w:lvl>
    <w:lvl w:ilvl="1">
      <w:start w:val="1"/>
      <w:numFmt w:val="bullet"/>
      <w:lvlText w:val="○"/>
      <w:lvlJc w:val="left"/>
      <w:pPr>
        <w:ind w:left="1440" w:firstLine="1080"/>
      </w:pPr>
      <w:rPr>
        <w:rFonts w:cs="Arial" w:hAnsi="Arial" w:eastAsia="Arial" w:ascii="Arial"/>
        <w:sz w:val="20"/>
        <w:u w:val="none"/>
      </w:rPr>
    </w:lvl>
    <w:lvl w:ilvl="2">
      <w:start w:val="1"/>
      <w:numFmt w:val="bullet"/>
      <w:lvlText w:val="■"/>
      <w:lvlJc w:val="left"/>
      <w:pPr>
        <w:ind w:left="2160" w:firstLine="1800"/>
      </w:pPr>
      <w:rPr>
        <w:rFonts w:cs="Arial" w:hAnsi="Arial" w:eastAsia="Arial" w:ascii="Arial"/>
        <w:sz w:val="20"/>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6"/><Relationship Target="http://www.ehow.com/how_2104874_write-roast-speech.html#" Type="http://schemas.openxmlformats.org/officeDocument/2006/relationships/hyperlink" TargetMode="External" Id="rId5"/><Relationship Target="http://googleads.g.doubleclick.net/aclk?sa=l&amp;ai=CKblsH1ZVU8WWFK6klAKTlIDgDYOO3rcE4_aooDrAjbcBEAEgqYmtBlCOrPK5_f____8BYMne-IbIo-gZoAHVrP3fA8gBAagDAaoEkQFP0JnU-CyOEsn8E0Ec8b1vRfmenBocEeldaAQuF5tMSdXTji6nvOq5em2r6h8GSuFASDmMCD9DYimrjENHkUqus8c_GNIJ3es1TaxuWLVJGTkqlQeZBOl0btvJugmkDk9IRCPMlXiyCZ2iynMiOtMqOHP63h7FEaZoIgld6BWPpfyMn9PQ9H29tFHibdjf5JQCgAeT04Ig&amp;num=1&amp;sig=AOD64_1JGBZrCN7MLd4GS3Q33-i_vqFBUw&amp;client=ca-ehow_300x250&amp;adurl=http://www.shopathome.com/discounts_and_coupons/default-brand-free-samples.aspx%3Frefer%3D1030114%26src%3Dsepdse%26vendor%3Dgoogle%26Distribution%3DContent%26keyword%3Dfree%2520samples%26MatchType%3D%26AdId%3D15556615355%26placement%3Dwww.ehow.com%26device%3Dc%26network%3Dd"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Roast.docx</dc:title>
</cp:coreProperties>
</file>